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265EFD" w:rsidRDefault="00ED7D17" w:rsidP="00ED7D17">
      <w:pPr>
        <w:tabs>
          <w:tab w:val="center" w:pos="4153"/>
          <w:tab w:val="right" w:pos="8306"/>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 xml:space="preserve">Nacionaliniam saugumui užtikrinti svarbių </w:t>
      </w:r>
    </w:p>
    <w:p w14:paraId="35530C6A"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objektų apsaugos koordinavimo komisijos</w:t>
      </w:r>
    </w:p>
    <w:p w14:paraId="4E1015E0"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darbo tvarkos aprašo</w:t>
      </w:r>
    </w:p>
    <w:p w14:paraId="5A240445" w14:textId="77777777" w:rsidR="00C85EC0" w:rsidRPr="00265EFD" w:rsidRDefault="00ED7D17" w:rsidP="00ED7D17">
      <w:pPr>
        <w:tabs>
          <w:tab w:val="left" w:pos="6804"/>
        </w:tabs>
        <w:ind w:firstLine="4536"/>
        <w:rPr>
          <w:rFonts w:asciiTheme="minorHAnsi" w:hAnsiTheme="minorHAnsi" w:cstheme="minorHAnsi"/>
          <w:sz w:val="22"/>
          <w:szCs w:val="22"/>
          <w:lang w:eastAsia="ar-SA"/>
        </w:rPr>
      </w:pPr>
      <w:r w:rsidRPr="00265EFD">
        <w:rPr>
          <w:rFonts w:asciiTheme="minorHAnsi" w:hAnsiTheme="minorHAnsi" w:cstheme="minorHAnsi"/>
          <w:sz w:val="22"/>
          <w:szCs w:val="22"/>
          <w:lang w:eastAsia="ar-SA"/>
        </w:rPr>
        <w:t>6 priedas</w:t>
      </w:r>
    </w:p>
    <w:p w14:paraId="32C4B95D"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4007E6A6" w14:textId="77777777" w:rsidR="00C85EC0" w:rsidRPr="00265EFD" w:rsidRDefault="00ED7D17">
      <w:pPr>
        <w:tabs>
          <w:tab w:val="left" w:pos="993"/>
        </w:tabs>
        <w:spacing w:line="256" w:lineRule="auto"/>
        <w:ind w:firstLine="737"/>
        <w:jc w:val="center"/>
        <w:rPr>
          <w:rFonts w:asciiTheme="minorHAnsi" w:hAnsiTheme="minorHAnsi" w:cstheme="minorHAnsi"/>
          <w:b/>
          <w:sz w:val="22"/>
          <w:szCs w:val="22"/>
          <w:lang w:eastAsia="lt-LT"/>
        </w:rPr>
      </w:pPr>
      <w:r w:rsidRPr="00265EFD">
        <w:rPr>
          <w:rFonts w:asciiTheme="minorHAnsi" w:hAnsiTheme="minorHAnsi" w:cstheme="minorHAnsi"/>
          <w:b/>
          <w:sz w:val="22"/>
          <w:szCs w:val="22"/>
          <w:lang w:eastAsia="lt-LT"/>
        </w:rPr>
        <w:t>SANDORIO ŠALIES IR (AR) SUBTIEKĖJO DUOMENYS</w:t>
      </w:r>
    </w:p>
    <w:p w14:paraId="0A283B2F" w14:textId="77777777" w:rsidR="00C85EC0" w:rsidRPr="00265EFD" w:rsidRDefault="00C85EC0">
      <w:pPr>
        <w:rPr>
          <w:rFonts w:asciiTheme="minorHAnsi" w:hAnsiTheme="minorHAnsi" w:cstheme="minorHAnsi"/>
          <w:sz w:val="22"/>
          <w:szCs w:val="22"/>
          <w:lang w:eastAsia="lt-LT"/>
        </w:rPr>
      </w:pPr>
    </w:p>
    <w:p w14:paraId="44733B7D" w14:textId="77777777" w:rsidR="00C85EC0" w:rsidRPr="00265EFD" w:rsidRDefault="00C85EC0">
      <w:pPr>
        <w:ind w:firstLine="737"/>
        <w:jc w:val="both"/>
        <w:rPr>
          <w:rFonts w:asciiTheme="minorHAnsi" w:hAnsiTheme="minorHAnsi" w:cstheme="minorHAnsi"/>
          <w:b/>
          <w:sz w:val="22"/>
          <w:szCs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65EF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65EFD" w:rsidRDefault="00C85EC0">
            <w:pPr>
              <w:jc w:val="both"/>
              <w:rPr>
                <w:rFonts w:asciiTheme="minorHAnsi" w:hAnsiTheme="minorHAnsi" w:cstheme="minorHAnsi"/>
                <w:sz w:val="22"/>
                <w:szCs w:val="22"/>
                <w:lang w:eastAsia="lt-LT"/>
              </w:rPr>
            </w:pPr>
          </w:p>
        </w:tc>
      </w:tr>
      <w:tr w:rsidR="00C85EC0" w:rsidRPr="00265EFD"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65EFD" w:rsidRDefault="00C85EC0">
            <w:pPr>
              <w:jc w:val="both"/>
              <w:rPr>
                <w:rFonts w:asciiTheme="minorHAnsi" w:hAnsiTheme="minorHAnsi" w:cstheme="minorHAnsi"/>
                <w:sz w:val="22"/>
                <w:szCs w:val="22"/>
                <w:lang w:eastAsia="lt-LT"/>
              </w:rPr>
            </w:pPr>
          </w:p>
        </w:tc>
      </w:tr>
      <w:tr w:rsidR="00C85EC0" w:rsidRPr="00265EF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65EFD" w:rsidRDefault="00C85EC0">
            <w:pPr>
              <w:jc w:val="both"/>
              <w:rPr>
                <w:rFonts w:asciiTheme="minorHAnsi" w:hAnsiTheme="minorHAnsi" w:cstheme="minorHAnsi"/>
                <w:sz w:val="22"/>
                <w:szCs w:val="22"/>
                <w:lang w:eastAsia="lt-LT"/>
              </w:rPr>
            </w:pPr>
          </w:p>
        </w:tc>
      </w:tr>
      <w:tr w:rsidR="00C85EC0" w:rsidRPr="00265EF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65EFD" w:rsidRDefault="00C85EC0">
            <w:pPr>
              <w:jc w:val="both"/>
              <w:rPr>
                <w:rFonts w:asciiTheme="minorHAnsi" w:hAnsiTheme="minorHAnsi" w:cstheme="minorHAnsi"/>
                <w:sz w:val="22"/>
                <w:szCs w:val="22"/>
                <w:lang w:eastAsia="lt-LT"/>
              </w:rPr>
            </w:pPr>
          </w:p>
        </w:tc>
      </w:tr>
      <w:tr w:rsidR="00C85EC0" w:rsidRPr="00265EFD"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7. Jeigu sandorio šalis ar subtiekėjas yra juridinis asmuo, – d</w:t>
            </w:r>
            <w:r w:rsidRPr="00265EFD">
              <w:rPr>
                <w:rFonts w:asciiTheme="minorHAnsi" w:eastAsia="Calibri" w:hAnsiTheme="minorHAnsi" w:cstheme="minorHAnsi"/>
                <w:sz w:val="22"/>
                <w:szCs w:val="22"/>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65EFD" w:rsidRDefault="00C85EC0">
            <w:pPr>
              <w:jc w:val="both"/>
              <w:rPr>
                <w:rFonts w:asciiTheme="minorHAnsi" w:hAnsiTheme="minorHAnsi" w:cstheme="minorHAnsi"/>
                <w:b/>
                <w:sz w:val="22"/>
                <w:szCs w:val="22"/>
                <w:lang w:eastAsia="lt-LT"/>
              </w:rPr>
            </w:pPr>
          </w:p>
        </w:tc>
      </w:tr>
      <w:tr w:rsidR="00C85EC0" w:rsidRPr="00265EF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65EFD" w:rsidRDefault="00ED7D17">
            <w:pPr>
              <w:tabs>
                <w:tab w:val="left" w:pos="283"/>
                <w:tab w:val="left" w:pos="426"/>
                <w:tab w:val="left" w:pos="600"/>
                <w:tab w:val="left" w:pos="113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8. Jeigu sandorio šalis ar subtiekėjas yra juridinis asmuo, – duomenys sandorio šalies ar subtiekėjo, sandorio šalies ar subtiekėjo galutinių naudos gavėjų</w:t>
            </w:r>
            <w:r w:rsidRPr="00265EFD">
              <w:rPr>
                <w:rFonts w:asciiTheme="minorHAnsi" w:hAnsiTheme="minorHAnsi" w:cstheme="minorHAnsi"/>
                <w:sz w:val="22"/>
                <w:szCs w:val="22"/>
                <w:vertAlign w:val="superscript"/>
                <w:lang w:eastAsia="lt-LT"/>
              </w:rPr>
              <w:t xml:space="preserve"> </w:t>
            </w:r>
            <w:r w:rsidRPr="00265EFD">
              <w:rPr>
                <w:rFonts w:asciiTheme="minorHAnsi" w:hAnsiTheme="minorHAnsi" w:cstheme="minorHAnsi"/>
                <w:sz w:val="22"/>
                <w:szCs w:val="22"/>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65EFD" w:rsidRDefault="00C85EC0">
            <w:pPr>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65EFD" w:rsidRDefault="00C85EC0">
            <w:pPr>
              <w:jc w:val="both"/>
              <w:rPr>
                <w:rFonts w:asciiTheme="minorHAnsi" w:hAnsiTheme="minorHAnsi" w:cstheme="minorHAnsi"/>
                <w:sz w:val="22"/>
                <w:szCs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265EFD" w:rsidRDefault="00ED7D17">
            <w:pPr>
              <w:jc w:val="both"/>
              <w:rPr>
                <w:rFonts w:asciiTheme="minorHAnsi" w:hAnsiTheme="minorHAnsi" w:cstheme="minorHAnsi"/>
                <w:b/>
                <w:sz w:val="22"/>
                <w:szCs w:val="22"/>
                <w:lang w:eastAsia="lt-LT"/>
              </w:rPr>
            </w:pPr>
            <w:r w:rsidRPr="00265EFD">
              <w:rPr>
                <w:rFonts w:asciiTheme="minorHAnsi" w:hAnsiTheme="minorHAnsi" w:cstheme="minorHAnsi"/>
                <w:sz w:val="22"/>
                <w:szCs w:val="22"/>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265EF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w:t>
            </w:r>
            <w:r w:rsidRPr="00265EFD">
              <w:rPr>
                <w:rFonts w:asciiTheme="minorHAnsi" w:hAnsiTheme="minorHAnsi" w:cstheme="minorHAnsi"/>
                <w:sz w:val="22"/>
                <w:szCs w:val="22"/>
                <w:lang w:eastAsia="lt-LT"/>
              </w:rPr>
              <w:lastRenderedPageBreak/>
              <w:t>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265EFD" w:rsidRDefault="00C85EC0">
            <w:pPr>
              <w:jc w:val="both"/>
              <w:rPr>
                <w:rFonts w:asciiTheme="minorHAnsi" w:hAnsiTheme="minorHAnsi" w:cstheme="minorHAnsi"/>
                <w:sz w:val="22"/>
                <w:szCs w:val="22"/>
                <w:lang w:eastAsia="lt-LT"/>
              </w:rPr>
            </w:pPr>
          </w:p>
        </w:tc>
      </w:tr>
      <w:tr w:rsidR="00C85EC0" w:rsidRPr="00265EF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265EFD" w:rsidRDefault="00ED7D17">
            <w:pPr>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265EFD" w:rsidRDefault="00C85EC0">
            <w:pPr>
              <w:jc w:val="both"/>
              <w:rPr>
                <w:rFonts w:asciiTheme="minorHAnsi" w:hAnsiTheme="minorHAnsi" w:cstheme="minorHAnsi"/>
                <w:sz w:val="22"/>
                <w:szCs w:val="22"/>
                <w:lang w:eastAsia="lt-LT"/>
              </w:rPr>
            </w:pPr>
          </w:p>
        </w:tc>
      </w:tr>
    </w:tbl>
    <w:p w14:paraId="310222EE" w14:textId="77777777" w:rsidR="00C85EC0" w:rsidRPr="00265EFD" w:rsidRDefault="00C85EC0">
      <w:pPr>
        <w:rPr>
          <w:rFonts w:asciiTheme="minorHAnsi" w:hAnsiTheme="minorHAnsi" w:cstheme="minorHAnsi"/>
          <w:sz w:val="22"/>
          <w:szCs w:val="22"/>
          <w:lang w:eastAsia="lt-LT"/>
        </w:rPr>
      </w:pPr>
    </w:p>
    <w:p w14:paraId="3A02DC94" w14:textId="77777777" w:rsidR="00C85EC0" w:rsidRPr="00265EFD" w:rsidRDefault="00ED7D17">
      <w:pPr>
        <w:rPr>
          <w:rFonts w:asciiTheme="minorHAnsi" w:hAnsiTheme="minorHAnsi" w:cstheme="minorHAnsi"/>
          <w:sz w:val="22"/>
          <w:szCs w:val="22"/>
          <w:lang w:eastAsia="lt-LT"/>
        </w:rPr>
      </w:pPr>
      <w:r w:rsidRPr="00265EFD">
        <w:rPr>
          <w:rFonts w:asciiTheme="minorHAnsi" w:eastAsia="Calibri" w:hAnsiTheme="minorHAnsi" w:cstheme="minorHAnsi"/>
          <w:sz w:val="22"/>
          <w:szCs w:val="22"/>
          <w:lang w:eastAsia="lt-LT"/>
        </w:rPr>
        <w:t>_________________________________</w:t>
      </w:r>
    </w:p>
    <w:p w14:paraId="1AD4E49F" w14:textId="77777777" w:rsidR="00C85EC0" w:rsidRPr="00265EFD" w:rsidRDefault="00ED7D17">
      <w:pPr>
        <w:rPr>
          <w:rFonts w:asciiTheme="minorHAnsi" w:eastAsia="Calibri" w:hAnsiTheme="minorHAnsi" w:cstheme="minorHAnsi"/>
          <w:sz w:val="22"/>
          <w:szCs w:val="22"/>
          <w:lang w:eastAsia="lt-LT"/>
        </w:rPr>
      </w:pPr>
      <w:r w:rsidRPr="00265EFD">
        <w:rPr>
          <w:rFonts w:asciiTheme="minorHAnsi" w:eastAsia="Calibri" w:hAnsiTheme="minorHAnsi" w:cstheme="minorHAnsi"/>
          <w:sz w:val="22"/>
          <w:szCs w:val="22"/>
          <w:lang w:eastAsia="lt-LT"/>
        </w:rPr>
        <w:t>(informaciją teikiančio asmens vardas, pavardė ir parašas)</w:t>
      </w:r>
    </w:p>
    <w:p w14:paraId="74536CD8" w14:textId="77777777" w:rsidR="00C85EC0" w:rsidRPr="00265EFD" w:rsidRDefault="00C85EC0">
      <w:pPr>
        <w:rPr>
          <w:rFonts w:asciiTheme="minorHAnsi" w:hAnsiTheme="minorHAnsi" w:cstheme="minorHAnsi"/>
          <w:sz w:val="22"/>
          <w:szCs w:val="22"/>
          <w:lang w:eastAsia="lt-LT"/>
        </w:rPr>
      </w:pPr>
    </w:p>
    <w:p w14:paraId="3F838671" w14:textId="77777777" w:rsidR="00C85EC0" w:rsidRPr="00265EFD" w:rsidRDefault="00C85EC0">
      <w:pPr>
        <w:rPr>
          <w:rFonts w:asciiTheme="minorHAnsi" w:hAnsiTheme="minorHAnsi" w:cstheme="minorHAnsi"/>
          <w:sz w:val="22"/>
          <w:szCs w:val="22"/>
          <w:lang w:eastAsia="lt-LT"/>
        </w:rPr>
      </w:pPr>
    </w:p>
    <w:p w14:paraId="33C96D26" w14:textId="77777777" w:rsidR="00C85EC0" w:rsidRPr="00265EFD" w:rsidRDefault="00ED7D17">
      <w:pPr>
        <w:jc w:val="center"/>
        <w:rPr>
          <w:rFonts w:asciiTheme="minorHAnsi" w:hAnsiTheme="minorHAnsi" w:cstheme="minorHAnsi"/>
          <w:sz w:val="22"/>
          <w:szCs w:val="22"/>
          <w:lang w:eastAsia="lt-LT"/>
        </w:rPr>
      </w:pPr>
      <w:r w:rsidRPr="00265EFD">
        <w:rPr>
          <w:rFonts w:asciiTheme="minorHAnsi" w:hAnsiTheme="minorHAnsi" w:cstheme="minorHAnsi"/>
          <w:sz w:val="22"/>
          <w:szCs w:val="22"/>
          <w:lang w:eastAsia="lt-LT"/>
        </w:rPr>
        <w:t>______________________</w:t>
      </w:r>
    </w:p>
    <w:p w14:paraId="516D2B50" w14:textId="77777777" w:rsidR="00C85EC0" w:rsidRPr="00265EFD" w:rsidRDefault="00C85EC0">
      <w:pPr>
        <w:tabs>
          <w:tab w:val="left" w:pos="6237"/>
          <w:tab w:val="right" w:pos="8306"/>
        </w:tabs>
        <w:rPr>
          <w:rFonts w:asciiTheme="minorHAnsi" w:hAnsiTheme="minorHAnsi" w:cstheme="minorHAnsi"/>
          <w:sz w:val="22"/>
          <w:szCs w:val="22"/>
          <w:lang w:eastAsia="lt-LT"/>
        </w:rPr>
      </w:pPr>
    </w:p>
    <w:p w14:paraId="6423741A" w14:textId="77777777" w:rsidR="00C85EC0" w:rsidRPr="00265EFD" w:rsidRDefault="00C85EC0">
      <w:pPr>
        <w:tabs>
          <w:tab w:val="left" w:pos="6804"/>
        </w:tabs>
        <w:ind w:left="4820"/>
        <w:rPr>
          <w:rFonts w:asciiTheme="minorHAnsi" w:hAnsiTheme="minorHAnsi" w:cstheme="minorHAnsi"/>
          <w:sz w:val="22"/>
          <w:szCs w:val="22"/>
          <w:lang w:eastAsia="lt-LT"/>
        </w:rPr>
      </w:pPr>
    </w:p>
    <w:p w14:paraId="3F29F3B2"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Pastabos:</w:t>
      </w:r>
    </w:p>
    <w:p w14:paraId="4776BCDE"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65EFD" w:rsidRDefault="00ED7D17">
      <w:pPr>
        <w:tabs>
          <w:tab w:val="left" w:pos="6804"/>
        </w:tabs>
        <w:jc w:val="both"/>
        <w:rPr>
          <w:rFonts w:asciiTheme="minorHAnsi" w:hAnsiTheme="minorHAnsi" w:cstheme="minorHAnsi"/>
          <w:sz w:val="22"/>
          <w:szCs w:val="22"/>
          <w:lang w:eastAsia="lt-LT"/>
        </w:rPr>
      </w:pPr>
      <w:r w:rsidRPr="00265EFD">
        <w:rPr>
          <w:rFonts w:asciiTheme="minorHAnsi" w:hAnsiTheme="minorHAnsi" w:cstheme="minorHAnsi"/>
          <w:sz w:val="22"/>
          <w:szCs w:val="22"/>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D3885" w14:textId="77777777" w:rsidR="0074792D" w:rsidRDefault="0074792D">
      <w:pPr>
        <w:rPr>
          <w:lang w:eastAsia="lt-LT"/>
        </w:rPr>
      </w:pPr>
      <w:r>
        <w:rPr>
          <w:lang w:eastAsia="lt-LT"/>
        </w:rPr>
        <w:separator/>
      </w:r>
    </w:p>
  </w:endnote>
  <w:endnote w:type="continuationSeparator" w:id="0">
    <w:p w14:paraId="32F2D9F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034E" w14:textId="77777777" w:rsidR="0074792D" w:rsidRDefault="0074792D">
      <w:pPr>
        <w:rPr>
          <w:lang w:eastAsia="lt-LT"/>
        </w:rPr>
      </w:pPr>
      <w:r>
        <w:rPr>
          <w:lang w:eastAsia="lt-LT"/>
        </w:rPr>
        <w:separator/>
      </w:r>
    </w:p>
  </w:footnote>
  <w:footnote w:type="continuationSeparator" w:id="0">
    <w:p w14:paraId="1290EF05"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577B9"/>
    <w:rsid w:val="00265EFD"/>
    <w:rsid w:val="002F318F"/>
    <w:rsid w:val="00333D7E"/>
    <w:rsid w:val="00360B9E"/>
    <w:rsid w:val="004C66E7"/>
    <w:rsid w:val="00535BDB"/>
    <w:rsid w:val="0074792D"/>
    <w:rsid w:val="007B0D6A"/>
    <w:rsid w:val="008130E1"/>
    <w:rsid w:val="009776A8"/>
    <w:rsid w:val="00A23725"/>
    <w:rsid w:val="00A4120E"/>
    <w:rsid w:val="00B67AEA"/>
    <w:rsid w:val="00BF2DBB"/>
    <w:rsid w:val="00C85EC0"/>
    <w:rsid w:val="00CE3CC5"/>
    <w:rsid w:val="00D14F16"/>
    <w:rsid w:val="00D72776"/>
    <w:rsid w:val="00ED7D17"/>
    <w:rsid w:val="00FE2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265EFD"/>
    <w:pPr>
      <w:tabs>
        <w:tab w:val="center" w:pos="4819"/>
        <w:tab w:val="right" w:pos="9638"/>
      </w:tabs>
    </w:pPr>
  </w:style>
  <w:style w:type="character" w:customStyle="1" w:styleId="FooterChar">
    <w:name w:val="Footer Char"/>
    <w:basedOn w:val="DefaultParagraphFont"/>
    <w:link w:val="Footer"/>
    <w:semiHidden/>
    <w:rsid w:val="00265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2025-11-17T11:34:00Z</dcterms:created>
  <dcterms:modified xsi:type="dcterms:W3CDTF">2026-04-08T11:27:00Z</dcterms:modified>
</cp:coreProperties>
</file>